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4A" w:rsidRDefault="0028114A" w:rsidP="0038066E">
      <w:pPr>
        <w:jc w:val="center"/>
      </w:pPr>
      <w:r>
        <w:t>1946-1970 годы</w:t>
      </w:r>
    </w:p>
    <w:p w:rsidR="0028114A" w:rsidRDefault="0028114A" w:rsidP="0028114A">
      <w:r>
        <w:t xml:space="preserve">Сразу же после окончания войны Филармония смогла показать свои исполнительские коллективы и солистов в Республиках СССР, с многочисленным татарским населением (Средняя Азия, Казахстан). Слушатели и зрители услышали песни Сары Садыковой, Мансура </w:t>
      </w:r>
      <w:proofErr w:type="spellStart"/>
      <w:r>
        <w:t>Музафарова</w:t>
      </w:r>
      <w:proofErr w:type="spellEnd"/>
      <w:r>
        <w:t xml:space="preserve">, </w:t>
      </w:r>
      <w:proofErr w:type="spellStart"/>
      <w:r>
        <w:t>Джаудата</w:t>
      </w:r>
      <w:proofErr w:type="spellEnd"/>
      <w:r>
        <w:t xml:space="preserve"> </w:t>
      </w:r>
      <w:proofErr w:type="spellStart"/>
      <w:r>
        <w:t>Файзи</w:t>
      </w:r>
      <w:proofErr w:type="spellEnd"/>
      <w:r>
        <w:t xml:space="preserve">, увидели танцы в постановке известных татарских балетмейстеров Гая Тагирова, </w:t>
      </w:r>
      <w:proofErr w:type="spellStart"/>
      <w:r>
        <w:t>Файзи</w:t>
      </w:r>
      <w:proofErr w:type="spellEnd"/>
      <w:r>
        <w:t xml:space="preserve"> </w:t>
      </w:r>
      <w:proofErr w:type="spellStart"/>
      <w:r>
        <w:t>Гаскарова</w:t>
      </w:r>
      <w:proofErr w:type="spellEnd"/>
      <w:r>
        <w:t>. В 1945 году концертная группа филармонии дала серию выступлений в Москве. Там участвовали Н. Рахматуллина, С. Садыкова, А. Измайлова, там впервые принял участие молодой композитор и пианист Рустем Яхин. В 1946 году состоялась первая зарубежная поездка группы филармонических артистов и оперного театра в Германию, Болгарию, Польшу.</w:t>
      </w:r>
    </w:p>
    <w:p w:rsidR="0028114A" w:rsidRDefault="0028114A" w:rsidP="0028114A">
      <w:r>
        <w:t xml:space="preserve">Многомесячная концертная поездка 1946 года, в которой участвовали Ансамбль песни и танца, многие ведущие музыканты, в том числе приглашенные солисты оперного театра, прошла поистине триумфально, отозвавшись большим количеством газетных публикаций, в том числе и в столичной прессе. Страна стала узнавать казанских артистов, фактически это была первая казанско-татарская «продюсерская» акция. </w:t>
      </w:r>
    </w:p>
    <w:p w:rsidR="0028114A" w:rsidRDefault="0028114A" w:rsidP="0028114A">
      <w:r>
        <w:t>На рубеже ХХ и ХХ</w:t>
      </w:r>
      <w:proofErr w:type="gramStart"/>
      <w:r>
        <w:t>I</w:t>
      </w:r>
      <w:proofErr w:type="gramEnd"/>
      <w:r>
        <w:t xml:space="preserve"> веков был реконструирован Эстрадный отдел, созданный еще в 1950-е годы. При эстрадном отделе в середине 1950-х годов был создан джазовый оркестр Олега Лундстрема, состоявший из музыкантов, приехавших в Казань в 1947 году из Шанхая.</w:t>
      </w:r>
    </w:p>
    <w:p w:rsidR="0028114A" w:rsidRDefault="0028114A" w:rsidP="0028114A">
      <w:r>
        <w:t>Еще в 1950-е годы был создан литературно-музыкальный лекторий, который и занимался главной филармонической работой – пропагандой музыкальной классики и профессиональной татарской музыки.</w:t>
      </w:r>
    </w:p>
    <w:p w:rsidR="0028114A" w:rsidRDefault="0028114A" w:rsidP="0028114A">
      <w:r>
        <w:t xml:space="preserve">С конца 1950-х, в течение почти 15 лет наблюдался невиданный интерес аудитории к музыкальной классике, народной песне. Именно в это время родились Университеты музыкальной культуры, и главным из них была Филармония. Гибкая система абонементов на посещение лекций-концертов позволила охватить практически всю студенческую молодежь, </w:t>
      </w:r>
      <w:r>
        <w:lastRenderedPageBreak/>
        <w:t xml:space="preserve">многие школы, ПТУ. Десятки тысяч зрителей и слушателей пришли на филармонические концерты, проходившие во всех городских залах, а также в крупнейших вузах: КГУ, КАИ (технический университет), КХТИ (технологический университет). Особой популярностью пользовался превосходный зал КГФЭИ. Благодаря огромной организаторской работе филармонических администраторов В. Д. Блохиной, Т. Д. Ковалевой, О. Н. Турчаниновой, Э. Ф. Мусиной, К. А. Николаевой, А. А Черкасовой, Р. </w:t>
      </w:r>
      <w:proofErr w:type="spellStart"/>
      <w:r>
        <w:t>Шарафеевой</w:t>
      </w:r>
      <w:proofErr w:type="spellEnd"/>
      <w:r>
        <w:t xml:space="preserve"> и других была охвачена поистине огромная аудитория (то же наблюдалось и в крупных городах республики – Зеленодольске, Альметьевске, Бугульме, Нижнекамске). В Набережных Челнах был образован филиал </w:t>
      </w:r>
      <w:proofErr w:type="spellStart"/>
      <w:r>
        <w:t>Татгосфилармонии</w:t>
      </w:r>
      <w:proofErr w:type="spellEnd"/>
      <w:r>
        <w:t>. Артистов лектория узнала вся республика.</w:t>
      </w:r>
    </w:p>
    <w:p w:rsidR="0028114A" w:rsidRDefault="0028114A" w:rsidP="0028114A">
      <w:r>
        <w:t xml:space="preserve">Ниже приводится перечень разнообразных циклов (с солистами лектория, с симфоническим оркестром, с оркестром народных инструментов, с органом), подготовленных и проведенных Филармонией с 1960-х годов ХХ века: </w:t>
      </w:r>
      <w:proofErr w:type="gramStart"/>
      <w:r>
        <w:t>«Войдем в мир музыки», «Памятные музыкальные даты», «Музыкальный классицизм», «Музыкальный романтизм», «Избранные страницы фортепьянной музыки», «Избранные страницы органной музыки», «Татарские композиторы – детям», «По странам и континентам», «Советские композиторы – лауреаты ленинской премии», «Страницы истории музыкальных жанров», «Оперная и балетная музыка на симфонической эстраде», «Большая жизнь песни», «Семь страниц веселого жанра», «Золотая коллекция классики», «Иоганн Себастьян Бах, его предшественники и современники», «Старинная</w:t>
      </w:r>
      <w:proofErr w:type="gramEnd"/>
      <w:r>
        <w:t xml:space="preserve"> музыка», «По странам </w:t>
      </w:r>
      <w:proofErr w:type="spellStart"/>
      <w:r>
        <w:t>Европы»</w:t>
      </w:r>
      <w:proofErr w:type="gramStart"/>
      <w:r>
        <w:t>,«</w:t>
      </w:r>
      <w:proofErr w:type="gramEnd"/>
      <w:r>
        <w:t>Литература</w:t>
      </w:r>
      <w:proofErr w:type="spellEnd"/>
      <w:r>
        <w:t xml:space="preserve"> и музыка» (список далеко не полон).</w:t>
      </w:r>
    </w:p>
    <w:p w:rsidR="0028114A" w:rsidRDefault="0028114A" w:rsidP="0028114A">
      <w:r>
        <w:t xml:space="preserve">Кроме циклов, проводимых обычно в главном концертном зале Республики и в зале Филармонии, осуществляется множество лекций-концертов, посвященных отдельным композиторам, поэтам, писателям. Они были прочитаны в разнообразных аудиториях, начиная от скромных сельских школ и рабочих общежитий до огромных заводских цехов и </w:t>
      </w:r>
      <w:r>
        <w:lastRenderedPageBreak/>
        <w:t>городских дворцов культуры. Филармонии удалось при наиболее крупных дворцах культуры и вузах организовать Общественные советы таких университетов культуры. Публика штурмом брала залы.</w:t>
      </w:r>
    </w:p>
    <w:p w:rsidR="0028114A" w:rsidRDefault="0028114A" w:rsidP="0028114A">
      <w:r>
        <w:t xml:space="preserve">Я помню как на одном абонементном концерте конца 1960-х годов, где участвовали концертмейстер Н. Алексеев, скрипач Г. Ходжаев, пианист Э. </w:t>
      </w:r>
      <w:proofErr w:type="spellStart"/>
      <w:r>
        <w:t>Монасзон</w:t>
      </w:r>
      <w:proofErr w:type="spellEnd"/>
      <w:r>
        <w:t xml:space="preserve">, баритон А. Огородников (это было в зале КГФЭИ) администратор Э. Мусина долго не пускала людей. Так ее буквально внесли в зал, зрители сидели на всех ступеньках. Как-то в конце 1960-х на такой абонементный концерт квартета Бородина в мемориальном зале КГУ пришел Н. </w:t>
      </w:r>
      <w:proofErr w:type="spellStart"/>
      <w:r>
        <w:t>Рахлин</w:t>
      </w:r>
      <w:proofErr w:type="spellEnd"/>
      <w:r>
        <w:t>. Его негде было посадить, принесли стул из какого-то деканата и он сел рядом с эстр</w:t>
      </w:r>
      <w:r w:rsidR="0038066E">
        <w:t>адой, прямо перед музыкантами.</w:t>
      </w:r>
      <w:bookmarkStart w:id="0" w:name="_GoBack"/>
      <w:bookmarkEnd w:id="0"/>
    </w:p>
    <w:p w:rsidR="0028114A" w:rsidRDefault="0028114A" w:rsidP="0028114A">
      <w:r>
        <w:t xml:space="preserve">С 1994 года </w:t>
      </w:r>
      <w:proofErr w:type="spellStart"/>
      <w:r>
        <w:t>лекторийный</w:t>
      </w:r>
      <w:proofErr w:type="spellEnd"/>
      <w:r>
        <w:t xml:space="preserve"> отдел был реорганизован в отдел оперной и камерной музыки, а с 2012 года он снова стал лекторием, полное название которого – Филармонический музыкально-литературный лекторий.</w:t>
      </w:r>
    </w:p>
    <w:p w:rsidR="00313643" w:rsidRDefault="0028114A" w:rsidP="0038066E">
      <w:pPr>
        <w:jc w:val="right"/>
      </w:pPr>
      <w:r>
        <w:t>Кантор Г. М.</w:t>
      </w:r>
    </w:p>
    <w:sectPr w:rsidR="00313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4A"/>
    <w:rsid w:val="0028114A"/>
    <w:rsid w:val="00313643"/>
    <w:rsid w:val="0038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714">
      <w:bodyDiv w:val="1"/>
      <w:marLeft w:val="0"/>
      <w:marRight w:val="0"/>
      <w:marTop w:val="0"/>
      <w:marBottom w:val="0"/>
      <w:divBdr>
        <w:top w:val="none" w:sz="0" w:space="0" w:color="auto"/>
        <w:left w:val="none" w:sz="0" w:space="0" w:color="auto"/>
        <w:bottom w:val="none" w:sz="0" w:space="0" w:color="auto"/>
        <w:right w:val="none" w:sz="0" w:space="0" w:color="auto"/>
      </w:divBdr>
      <w:divsChild>
        <w:div w:id="1713846246">
          <w:marLeft w:val="0"/>
          <w:marRight w:val="0"/>
          <w:marTop w:val="0"/>
          <w:marBottom w:val="0"/>
          <w:divBdr>
            <w:top w:val="none" w:sz="0" w:space="0" w:color="auto"/>
            <w:left w:val="none" w:sz="0" w:space="0" w:color="auto"/>
            <w:bottom w:val="none" w:sz="0" w:space="0" w:color="auto"/>
            <w:right w:val="none" w:sz="0" w:space="0" w:color="auto"/>
          </w:divBdr>
          <w:divsChild>
            <w:div w:id="16781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3987</Characters>
  <Application>Microsoft Office Word</Application>
  <DocSecurity>0</DocSecurity>
  <Lines>33</Lines>
  <Paragraphs>9</Paragraphs>
  <ScaleCrop>false</ScaleCrop>
  <Company>*</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3</cp:revision>
  <dcterms:created xsi:type="dcterms:W3CDTF">2016-10-24T13:45:00Z</dcterms:created>
  <dcterms:modified xsi:type="dcterms:W3CDTF">2016-10-25T11:15:00Z</dcterms:modified>
</cp:coreProperties>
</file>